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WYOMING K-12 EDUCATION FUNDING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THE MONEY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1995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The first Campbell County Wyoming Supreme Court decision.  State education spending was </w:t>
        <w:tab/>
        <w:t xml:space="preserve">$5,168 per student.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2019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Wyoming spending per student was $15,966, second highest in the country.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THE RESULTS, PART 1 (NAEP)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1996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Fourth Grade reading, 2.5% above national average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2019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Fourth Grade reading, 3.3% above national average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1996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Fourth Grade math, 0.4% above national average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2019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Fourth Grade math, 2.4% above national average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1996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Eighth Grade Math, 1.6% above national average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2019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Eighth Grade Math, 1.9% above national average.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“Scoring above the U.S. average is not an accomplishment to be touted because most policymakers and educators across the country view the U.S. average student performance as being inadequate.”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From the 2020 Wyoming Education Recalibration Report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2019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Reading Proficiency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ab/>
        <w:t xml:space="preserve">Fourth Grade, 40.55% are proficient or better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ab/>
        <w:t xml:space="preserve">Eighth Grade, 33.93% are proficient or better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2019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Math Proficiency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ab/>
        <w:t xml:space="preserve">Fourth Grade, 47.8% are proficient or better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ab/>
        <w:t xml:space="preserve">Eighth Grade, 37.14% are proficient or better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Are these the results you expect for $16,000 per student, per year?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Are these results satisfactory to you?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•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THE RESULTS, PART 2 (WY-TOPP)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2019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Fourth Grade English/Language Arts, 49.12% proficient or better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ab/>
        <w:t xml:space="preserve">Eighth Grade English/Language Arts, 60.72% proficient or better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ab/>
        <w:t xml:space="preserve">Tenth Grade English/Language Arts, 52.76% proficient or better2019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Fourth Grade Math, 52.95% proficient or better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ab/>
        <w:t xml:space="preserve">Eighth Grade Math, 54.48% proficient or better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ab/>
        <w:t xml:space="preserve">Tenth Grade Math, 45.20% proficient or better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“These performance levels are not adequate for graduates to access jobs in the higher skill, higher wage economy Wyoming is trying to build.”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From the 2020 Wyoming Education Recalibration Report.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Sources: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Wyoming Legislative Service Office; Wyoming Taxpayer’s Association;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National Assessment of Educational Progress (NAEP); Wyoming Test of Proficiency and Progress (WY-TOPP); Pincus Odden &amp; Associates, December 1, 2020 Recalibration Report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Wyoming Department of Employment and Workforce Services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